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60529" w14:textId="05E8B4C5" w:rsidR="00D81325" w:rsidRDefault="00D81325" w:rsidP="00D81325">
      <w:pPr>
        <w:spacing w:before="100" w:beforeAutospacing="1" w:after="100" w:afterAutospacing="1"/>
        <w:jc w:val="center"/>
        <w:outlineLvl w:val="0"/>
        <w:rPr>
          <w:rFonts w:eastAsia="Times New Roman"/>
          <w:b/>
          <w:bCs/>
          <w:color w:val="000000"/>
          <w:kern w:val="36"/>
          <w:szCs w:val="22"/>
          <w14:ligatures w14:val="none"/>
        </w:rPr>
      </w:pPr>
      <w:r w:rsidRPr="00D81325">
        <w:rPr>
          <w:rFonts w:eastAsia="Times New Roman"/>
          <w:b/>
          <w:bCs/>
          <w:color w:val="000000"/>
          <w:kern w:val="36"/>
          <w:szCs w:val="22"/>
          <w14:ligatures w14:val="none"/>
        </w:rPr>
        <w:t>Curriculum Committee</w:t>
      </w:r>
      <w:r>
        <w:rPr>
          <w:rFonts w:eastAsia="Times New Roman"/>
          <w:b/>
          <w:bCs/>
          <w:color w:val="000000"/>
          <w:kern w:val="36"/>
          <w:szCs w:val="22"/>
          <w14:ligatures w14:val="none"/>
        </w:rPr>
        <w:t xml:space="preserve"> – Minutes</w:t>
      </w:r>
    </w:p>
    <w:p w14:paraId="0B3BE870" w14:textId="654D5519" w:rsidR="00D81325" w:rsidRDefault="00D81325" w:rsidP="00D81325">
      <w:pPr>
        <w:spacing w:before="100" w:beforeAutospacing="1" w:after="100" w:afterAutospacing="1"/>
        <w:jc w:val="center"/>
        <w:outlineLvl w:val="0"/>
        <w:rPr>
          <w:rFonts w:eastAsia="Times New Roman"/>
          <w:b/>
          <w:bCs/>
          <w:color w:val="000000"/>
          <w:kern w:val="36"/>
          <w:szCs w:val="22"/>
          <w14:ligatures w14:val="none"/>
        </w:rPr>
      </w:pPr>
      <w:r>
        <w:rPr>
          <w:rFonts w:eastAsia="Times New Roman"/>
          <w:b/>
          <w:bCs/>
          <w:color w:val="000000"/>
          <w:kern w:val="36"/>
          <w:szCs w:val="22"/>
          <w14:ligatures w14:val="none"/>
        </w:rPr>
        <w:t>September 16, 2025</w:t>
      </w:r>
    </w:p>
    <w:p w14:paraId="746DF6D3" w14:textId="1EE203BD" w:rsidR="00D81325" w:rsidRDefault="00D81325" w:rsidP="00D81325">
      <w:pPr>
        <w:spacing w:before="100" w:beforeAutospacing="1" w:after="100" w:afterAutospacing="1"/>
        <w:jc w:val="center"/>
        <w:outlineLvl w:val="0"/>
        <w:rPr>
          <w:rFonts w:eastAsia="Times New Roman"/>
          <w:b/>
          <w:bCs/>
          <w:color w:val="000000"/>
          <w:kern w:val="36"/>
          <w:szCs w:val="22"/>
          <w14:ligatures w14:val="none"/>
        </w:rPr>
      </w:pPr>
      <w:r>
        <w:rPr>
          <w:rFonts w:eastAsia="Times New Roman"/>
          <w:b/>
          <w:bCs/>
          <w:color w:val="000000"/>
          <w:kern w:val="36"/>
          <w:szCs w:val="22"/>
          <w14:ligatures w14:val="none"/>
        </w:rPr>
        <w:t>3:50 PM / S-134</w:t>
      </w:r>
    </w:p>
    <w:p w14:paraId="750BA2E8" w14:textId="4E1B3AED" w:rsidR="00D81325" w:rsidRDefault="00D81325" w:rsidP="00D81325">
      <w:pPr>
        <w:rPr>
          <w:rFonts w:eastAsia="Times New Roman"/>
          <w:b/>
          <w:bCs/>
          <w:color w:val="000000"/>
          <w:kern w:val="36"/>
          <w:szCs w:val="22"/>
          <w14:ligatures w14:val="none"/>
        </w:rPr>
      </w:pPr>
    </w:p>
    <w:p w14:paraId="5C19837D" w14:textId="264E46FD" w:rsidR="00D81325" w:rsidRPr="00D81325" w:rsidRDefault="00D81325" w:rsidP="005570EF">
      <w:pPr>
        <w:pStyle w:val="ListParagraph"/>
        <w:numPr>
          <w:ilvl w:val="0"/>
          <w:numId w:val="11"/>
        </w:numPr>
        <w:ind w:left="360"/>
        <w:rPr>
          <w:rFonts w:eastAsia="Times New Roman"/>
          <w:b/>
          <w:bCs/>
          <w:color w:val="000000"/>
          <w:kern w:val="36"/>
          <w:szCs w:val="22"/>
          <w14:ligatures w14:val="none"/>
        </w:rPr>
      </w:pPr>
      <w:r w:rsidRPr="00D81325">
        <w:rPr>
          <w:rFonts w:eastAsia="Times New Roman"/>
          <w:b/>
          <w:bCs/>
          <w:color w:val="000000"/>
          <w:kern w:val="36"/>
          <w:szCs w:val="22"/>
          <w14:ligatures w14:val="none"/>
        </w:rPr>
        <w:t>Review of May 6, 2025 Minutes – Minutes Approved</w:t>
      </w:r>
    </w:p>
    <w:p w14:paraId="5F9061DC" w14:textId="77777777" w:rsidR="00D81325" w:rsidRDefault="00D81325" w:rsidP="00D81325">
      <w:pPr>
        <w:rPr>
          <w:rFonts w:eastAsia="Times New Roman"/>
          <w:b/>
          <w:bCs/>
          <w:color w:val="000000"/>
          <w:kern w:val="36"/>
          <w:szCs w:val="22"/>
          <w14:ligatures w14:val="none"/>
        </w:rPr>
      </w:pPr>
    </w:p>
    <w:p w14:paraId="4A4378AE" w14:textId="77777777" w:rsidR="00D81325" w:rsidRDefault="00D81325" w:rsidP="00D81325">
      <w:pPr>
        <w:rPr>
          <w:rFonts w:eastAsia="Times New Roman"/>
          <w:b/>
          <w:bCs/>
          <w:color w:val="000000"/>
          <w:kern w:val="36"/>
          <w:szCs w:val="22"/>
          <w14:ligatures w14:val="none"/>
        </w:rPr>
      </w:pPr>
    </w:p>
    <w:p w14:paraId="19ABA402" w14:textId="346334F9" w:rsidR="00D81325" w:rsidRDefault="00D81325" w:rsidP="005570EF">
      <w:pPr>
        <w:pStyle w:val="ListParagraph"/>
        <w:numPr>
          <w:ilvl w:val="0"/>
          <w:numId w:val="11"/>
        </w:numPr>
        <w:ind w:left="360"/>
        <w:rPr>
          <w:rFonts w:eastAsia="Times New Roman"/>
          <w:b/>
          <w:bCs/>
          <w:color w:val="auto"/>
          <w:kern w:val="0"/>
          <w:szCs w:val="22"/>
          <w14:ligatures w14:val="none"/>
        </w:rPr>
      </w:pPr>
      <w:r w:rsidRPr="00D81325">
        <w:rPr>
          <w:rFonts w:eastAsia="Times New Roman"/>
          <w:b/>
          <w:bCs/>
          <w:color w:val="auto"/>
          <w:kern w:val="0"/>
          <w:szCs w:val="22"/>
          <w14:ligatures w14:val="none"/>
        </w:rPr>
        <w:t>New Business</w:t>
      </w:r>
    </w:p>
    <w:p w14:paraId="48490165" w14:textId="77777777" w:rsidR="005570EF" w:rsidRDefault="005570EF" w:rsidP="005570EF">
      <w:pPr>
        <w:pStyle w:val="ListParagraph"/>
        <w:ind w:left="360"/>
        <w:rPr>
          <w:rFonts w:eastAsia="Times New Roman"/>
          <w:b/>
          <w:bCs/>
          <w:color w:val="auto"/>
          <w:kern w:val="0"/>
          <w:szCs w:val="22"/>
          <w14:ligatures w14:val="none"/>
        </w:rPr>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2167"/>
        <w:gridCol w:w="1227"/>
        <w:gridCol w:w="3806"/>
      </w:tblGrid>
      <w:tr w:rsidR="00D81325" w:rsidRPr="00D81325" w14:paraId="6BDB6D3D" w14:textId="77777777" w:rsidTr="005570EF">
        <w:tc>
          <w:tcPr>
            <w:tcW w:w="1535" w:type="dxa"/>
          </w:tcPr>
          <w:p w14:paraId="445C2803" w14:textId="21FC6F36" w:rsidR="00D81325" w:rsidRPr="00D81325" w:rsidRDefault="00D81325" w:rsidP="005570EF">
            <w:pPr>
              <w:rPr>
                <w:rFonts w:ascii="Calibri" w:eastAsia="Times New Roman" w:hAnsi="Calibri" w:cs="Calibri"/>
                <w:color w:val="222222"/>
              </w:rPr>
            </w:pPr>
            <w:r>
              <w:rPr>
                <w:rFonts w:ascii="Calibri" w:eastAsia="Times New Roman" w:hAnsi="Calibri" w:cs="Calibri"/>
                <w:color w:val="222222"/>
              </w:rPr>
              <w:t>CC</w:t>
            </w:r>
            <w:r w:rsidRPr="00D81325">
              <w:rPr>
                <w:rFonts w:ascii="Calibri" w:eastAsia="Times New Roman" w:hAnsi="Calibri" w:cs="Calibri"/>
                <w:color w:val="222222"/>
              </w:rPr>
              <w:t xml:space="preserve"> 100-25/26</w:t>
            </w:r>
          </w:p>
        </w:tc>
        <w:tc>
          <w:tcPr>
            <w:tcW w:w="2167" w:type="dxa"/>
          </w:tcPr>
          <w:p w14:paraId="1E77D378" w14:textId="77777777" w:rsidR="00D81325" w:rsidRPr="00D81325" w:rsidRDefault="00D81325" w:rsidP="005570EF">
            <w:pPr>
              <w:rPr>
                <w:rFonts w:ascii="Calibri" w:eastAsia="Times New Roman" w:hAnsi="Calibri" w:cs="Calibri"/>
                <w:color w:val="222222"/>
              </w:rPr>
            </w:pPr>
            <w:r w:rsidRPr="00D81325">
              <w:rPr>
                <w:rFonts w:ascii="Calibri" w:eastAsia="Times New Roman" w:hAnsi="Calibri" w:cs="Calibri"/>
                <w:color w:val="222222"/>
              </w:rPr>
              <w:t>Course Modification</w:t>
            </w:r>
          </w:p>
        </w:tc>
        <w:tc>
          <w:tcPr>
            <w:tcW w:w="1227" w:type="dxa"/>
          </w:tcPr>
          <w:p w14:paraId="75F872B0" w14:textId="77777777" w:rsidR="00D81325" w:rsidRPr="00D81325" w:rsidRDefault="00D81325" w:rsidP="005570EF">
            <w:pPr>
              <w:rPr>
                <w:rFonts w:ascii="Calibri" w:eastAsia="Times New Roman" w:hAnsi="Calibri" w:cs="Calibri"/>
                <w:color w:val="222222"/>
              </w:rPr>
            </w:pPr>
            <w:r w:rsidRPr="00D81325">
              <w:rPr>
                <w:rFonts w:ascii="Calibri" w:eastAsia="Times New Roman" w:hAnsi="Calibri" w:cs="Calibri"/>
                <w:color w:val="222222"/>
              </w:rPr>
              <w:t>THR 131</w:t>
            </w:r>
          </w:p>
        </w:tc>
        <w:tc>
          <w:tcPr>
            <w:tcW w:w="3806" w:type="dxa"/>
          </w:tcPr>
          <w:p w14:paraId="5754D0CF" w14:textId="77777777" w:rsidR="00D81325" w:rsidRPr="00D81325" w:rsidRDefault="00D81325" w:rsidP="005570EF">
            <w:pPr>
              <w:rPr>
                <w:rFonts w:ascii="Calibri" w:eastAsia="Times New Roman" w:hAnsi="Calibri" w:cs="Calibri"/>
                <w:color w:val="222222"/>
              </w:rPr>
            </w:pPr>
            <w:r w:rsidRPr="00D81325">
              <w:rPr>
                <w:rFonts w:ascii="Calibri" w:eastAsia="Times New Roman" w:hAnsi="Calibri" w:cs="Calibri"/>
                <w:color w:val="222222"/>
              </w:rPr>
              <w:t>Stagecraft &amp; Lighting</w:t>
            </w:r>
          </w:p>
        </w:tc>
      </w:tr>
      <w:tr w:rsidR="00D81325" w:rsidRPr="00D81325" w14:paraId="1642D383" w14:textId="77777777" w:rsidTr="005570EF">
        <w:tc>
          <w:tcPr>
            <w:tcW w:w="1535" w:type="dxa"/>
          </w:tcPr>
          <w:p w14:paraId="5BFAA768" w14:textId="52F8396B" w:rsidR="00D81325" w:rsidRPr="00D81325" w:rsidRDefault="00D81325" w:rsidP="005570EF">
            <w:pPr>
              <w:rPr>
                <w:rFonts w:ascii="Calibri" w:eastAsia="Times New Roman" w:hAnsi="Calibri" w:cs="Calibri"/>
                <w:color w:val="222222"/>
              </w:rPr>
            </w:pPr>
            <w:r>
              <w:rPr>
                <w:rFonts w:ascii="Calibri" w:eastAsia="Times New Roman" w:hAnsi="Calibri" w:cs="Calibri"/>
                <w:color w:val="222222"/>
              </w:rPr>
              <w:t>CC</w:t>
            </w:r>
            <w:r w:rsidRPr="00D81325">
              <w:rPr>
                <w:rFonts w:ascii="Calibri" w:eastAsia="Times New Roman" w:hAnsi="Calibri" w:cs="Calibri"/>
                <w:color w:val="222222"/>
              </w:rPr>
              <w:t xml:space="preserve"> 101-25/26</w:t>
            </w:r>
          </w:p>
        </w:tc>
        <w:tc>
          <w:tcPr>
            <w:tcW w:w="2167" w:type="dxa"/>
          </w:tcPr>
          <w:p w14:paraId="39F5305A" w14:textId="77777777" w:rsidR="00D81325" w:rsidRPr="00D81325" w:rsidRDefault="00D81325" w:rsidP="005570EF">
            <w:pPr>
              <w:rPr>
                <w:rFonts w:ascii="Calibri" w:eastAsia="Times New Roman" w:hAnsi="Calibri" w:cs="Calibri"/>
                <w:color w:val="222222"/>
              </w:rPr>
            </w:pPr>
            <w:r w:rsidRPr="00D81325">
              <w:rPr>
                <w:rFonts w:ascii="Calibri" w:eastAsia="Times New Roman" w:hAnsi="Calibri" w:cs="Calibri"/>
                <w:color w:val="222222"/>
              </w:rPr>
              <w:t>Course Modification</w:t>
            </w:r>
          </w:p>
        </w:tc>
        <w:tc>
          <w:tcPr>
            <w:tcW w:w="1227" w:type="dxa"/>
          </w:tcPr>
          <w:p w14:paraId="0E4CB1EF" w14:textId="77777777" w:rsidR="00D81325" w:rsidRPr="00D81325" w:rsidRDefault="00D81325" w:rsidP="005570EF">
            <w:pPr>
              <w:rPr>
                <w:rFonts w:ascii="Calibri" w:eastAsia="Times New Roman" w:hAnsi="Calibri" w:cs="Calibri"/>
                <w:color w:val="222222"/>
              </w:rPr>
            </w:pPr>
            <w:r w:rsidRPr="00D81325">
              <w:rPr>
                <w:rFonts w:ascii="Calibri" w:eastAsia="Times New Roman" w:hAnsi="Calibri" w:cs="Calibri"/>
                <w:color w:val="222222"/>
              </w:rPr>
              <w:t>THR 231</w:t>
            </w:r>
          </w:p>
        </w:tc>
        <w:tc>
          <w:tcPr>
            <w:tcW w:w="3806" w:type="dxa"/>
          </w:tcPr>
          <w:p w14:paraId="2F52CB02" w14:textId="77777777" w:rsidR="00D81325" w:rsidRPr="00D81325" w:rsidRDefault="00D81325" w:rsidP="005570EF">
            <w:pPr>
              <w:rPr>
                <w:rFonts w:ascii="Calibri" w:eastAsia="Times New Roman" w:hAnsi="Calibri" w:cs="Calibri"/>
                <w:color w:val="222222"/>
              </w:rPr>
            </w:pPr>
            <w:r w:rsidRPr="00D81325">
              <w:rPr>
                <w:rFonts w:ascii="Calibri" w:eastAsia="Times New Roman" w:hAnsi="Calibri" w:cs="Calibri"/>
                <w:color w:val="222222"/>
              </w:rPr>
              <w:t>Stage Electrics</w:t>
            </w:r>
          </w:p>
        </w:tc>
      </w:tr>
    </w:tbl>
    <w:p w14:paraId="42BADEA9" w14:textId="77777777" w:rsidR="005570EF" w:rsidRDefault="005570EF" w:rsidP="005570EF"/>
    <w:p w14:paraId="20B065EB" w14:textId="3F1124C4" w:rsidR="005570EF" w:rsidRPr="005570EF" w:rsidRDefault="005570EF" w:rsidP="005570EF">
      <w:pPr>
        <w:ind w:left="360"/>
        <w:rPr>
          <w:color w:val="000000" w:themeColor="text1"/>
        </w:rPr>
      </w:pPr>
      <w:r w:rsidRPr="005570EF">
        <w:rPr>
          <w:color w:val="000000" w:themeColor="text1"/>
        </w:rPr>
        <w:t>Jim Bumgardner presented the THR courses modifications as a package. There were no questions or comments.</w:t>
      </w:r>
    </w:p>
    <w:p w14:paraId="0A25539E" w14:textId="77777777" w:rsidR="005570EF" w:rsidRPr="005570EF" w:rsidRDefault="005570EF" w:rsidP="005570EF">
      <w:pPr>
        <w:ind w:left="720"/>
        <w:rPr>
          <w:color w:val="000000" w:themeColor="text1"/>
        </w:rPr>
      </w:pPr>
    </w:p>
    <w:p w14:paraId="4709A37A" w14:textId="0884945E" w:rsidR="005570EF" w:rsidRPr="005570EF" w:rsidRDefault="005570EF" w:rsidP="005570EF">
      <w:pPr>
        <w:ind w:left="360"/>
        <w:rPr>
          <w:b/>
          <w:bCs/>
          <w:color w:val="000000" w:themeColor="text1"/>
        </w:rPr>
      </w:pPr>
      <w:r w:rsidRPr="005570EF">
        <w:rPr>
          <w:b/>
          <w:bCs/>
          <w:color w:val="000000" w:themeColor="text1"/>
        </w:rPr>
        <w:t xml:space="preserve">Approved </w:t>
      </w:r>
      <w:r w:rsidR="004E1BB6">
        <w:rPr>
          <w:b/>
          <w:bCs/>
          <w:color w:val="000000" w:themeColor="text1"/>
        </w:rPr>
        <w:t>17-0-1</w:t>
      </w:r>
    </w:p>
    <w:p w14:paraId="59C055BA" w14:textId="77777777" w:rsidR="005570EF" w:rsidRPr="005570EF" w:rsidRDefault="005570EF">
      <w:pPr>
        <w:rPr>
          <w:color w:val="000000" w:themeColor="text1"/>
        </w:rPr>
      </w:pPr>
    </w:p>
    <w:p w14:paraId="6EB37B7B" w14:textId="77777777" w:rsidR="005570EF" w:rsidRDefault="005570EF"/>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1710"/>
        <w:gridCol w:w="1038"/>
        <w:gridCol w:w="3806"/>
      </w:tblGrid>
      <w:tr w:rsidR="00126A10" w:rsidRPr="00D81325" w14:paraId="726DCA3D" w14:textId="77777777" w:rsidTr="00126A10">
        <w:tc>
          <w:tcPr>
            <w:tcW w:w="1535" w:type="dxa"/>
          </w:tcPr>
          <w:p w14:paraId="0848BE2C" w14:textId="56D0BB2C" w:rsidR="00126A10" w:rsidRPr="00D81325" w:rsidRDefault="00126A10" w:rsidP="000C5804">
            <w:pPr>
              <w:rPr>
                <w:rFonts w:ascii="Calibri" w:eastAsia="Times New Roman" w:hAnsi="Calibri" w:cs="Calibri"/>
                <w:color w:val="222222"/>
              </w:rPr>
            </w:pPr>
            <w:r>
              <w:rPr>
                <w:rFonts w:ascii="Calibri" w:eastAsia="Times New Roman" w:hAnsi="Calibri" w:cs="Calibri"/>
                <w:color w:val="222222"/>
              </w:rPr>
              <w:t>CC</w:t>
            </w:r>
            <w:r w:rsidRPr="00D81325">
              <w:rPr>
                <w:rFonts w:ascii="Calibri" w:eastAsia="Times New Roman" w:hAnsi="Calibri" w:cs="Calibri"/>
                <w:color w:val="222222"/>
              </w:rPr>
              <w:t xml:space="preserve"> 10</w:t>
            </w:r>
            <w:r>
              <w:rPr>
                <w:rFonts w:ascii="Calibri" w:eastAsia="Times New Roman" w:hAnsi="Calibri" w:cs="Calibri"/>
                <w:color w:val="222222"/>
              </w:rPr>
              <w:t>2</w:t>
            </w:r>
            <w:r w:rsidRPr="00D81325">
              <w:rPr>
                <w:rFonts w:ascii="Calibri" w:eastAsia="Times New Roman" w:hAnsi="Calibri" w:cs="Calibri"/>
                <w:color w:val="222222"/>
              </w:rPr>
              <w:t>-25/26</w:t>
            </w:r>
          </w:p>
        </w:tc>
        <w:tc>
          <w:tcPr>
            <w:tcW w:w="1710" w:type="dxa"/>
          </w:tcPr>
          <w:p w14:paraId="69B45FFE" w14:textId="77777777" w:rsidR="00126A10" w:rsidRPr="00D81325" w:rsidRDefault="00126A10" w:rsidP="000C5804">
            <w:pPr>
              <w:rPr>
                <w:rFonts w:ascii="Calibri" w:eastAsia="Times New Roman" w:hAnsi="Calibri" w:cs="Calibri"/>
                <w:color w:val="222222"/>
              </w:rPr>
            </w:pPr>
            <w:r w:rsidRPr="00D81325">
              <w:rPr>
                <w:rFonts w:ascii="Calibri" w:eastAsia="Times New Roman" w:hAnsi="Calibri" w:cs="Calibri"/>
                <w:color w:val="222222"/>
              </w:rPr>
              <w:t>Course Addition</w:t>
            </w:r>
          </w:p>
        </w:tc>
        <w:tc>
          <w:tcPr>
            <w:tcW w:w="1038" w:type="dxa"/>
          </w:tcPr>
          <w:p w14:paraId="47D39473" w14:textId="1C089AEE" w:rsidR="00126A10" w:rsidRPr="00D81325" w:rsidRDefault="00126A10" w:rsidP="000C5804">
            <w:pPr>
              <w:rPr>
                <w:rFonts w:ascii="Calibri" w:eastAsia="Times New Roman" w:hAnsi="Calibri" w:cs="Calibri"/>
                <w:color w:val="222222"/>
              </w:rPr>
            </w:pPr>
            <w:r w:rsidRPr="00D81325">
              <w:rPr>
                <w:rFonts w:ascii="Calibri" w:eastAsia="Times New Roman" w:hAnsi="Calibri" w:cs="Calibri"/>
                <w:color w:val="222222"/>
              </w:rPr>
              <w:t xml:space="preserve">BNF </w:t>
            </w:r>
            <w:r>
              <w:rPr>
                <w:rFonts w:ascii="Calibri" w:eastAsia="Times New Roman" w:hAnsi="Calibri" w:cs="Calibri"/>
                <w:color w:val="222222"/>
              </w:rPr>
              <w:t>1</w:t>
            </w:r>
            <w:r w:rsidRPr="00D81325">
              <w:rPr>
                <w:rFonts w:ascii="Calibri" w:eastAsia="Times New Roman" w:hAnsi="Calibri" w:cs="Calibri"/>
                <w:color w:val="222222"/>
              </w:rPr>
              <w:t>xx</w:t>
            </w:r>
          </w:p>
        </w:tc>
        <w:tc>
          <w:tcPr>
            <w:tcW w:w="3806" w:type="dxa"/>
          </w:tcPr>
          <w:p w14:paraId="1AF2DF50" w14:textId="1753D2DC" w:rsidR="00126A10" w:rsidRPr="00D81325" w:rsidRDefault="00126A10" w:rsidP="000C5804">
            <w:pPr>
              <w:rPr>
                <w:rFonts w:ascii="Calibri" w:eastAsia="Times New Roman" w:hAnsi="Calibri" w:cs="Calibri"/>
                <w:color w:val="222222"/>
              </w:rPr>
            </w:pPr>
            <w:r w:rsidRPr="00D81325">
              <w:rPr>
                <w:rFonts w:ascii="Calibri" w:eastAsia="Times New Roman" w:hAnsi="Calibri" w:cs="Calibri"/>
                <w:color w:val="222222"/>
              </w:rPr>
              <w:t xml:space="preserve">Financial </w:t>
            </w:r>
            <w:r>
              <w:rPr>
                <w:rFonts w:ascii="Calibri" w:eastAsia="Times New Roman" w:hAnsi="Calibri" w:cs="Calibri"/>
                <w:color w:val="222222"/>
              </w:rPr>
              <w:t>Literacy</w:t>
            </w:r>
          </w:p>
        </w:tc>
      </w:tr>
    </w:tbl>
    <w:p w14:paraId="055914D9" w14:textId="77777777" w:rsidR="005570EF" w:rsidRDefault="005570EF"/>
    <w:p w14:paraId="56FDB224" w14:textId="11DBB306" w:rsidR="00126A10" w:rsidRDefault="005570EF" w:rsidP="005570EF">
      <w:pPr>
        <w:ind w:left="360"/>
        <w:rPr>
          <w:color w:val="000000" w:themeColor="text1"/>
        </w:rPr>
      </w:pPr>
      <w:r>
        <w:rPr>
          <w:color w:val="000000" w:themeColor="text1"/>
        </w:rPr>
        <w:t xml:space="preserve">VPAA-Provost Tomko and Vincent Louis </w:t>
      </w:r>
      <w:r w:rsidR="00126A10">
        <w:rPr>
          <w:color w:val="000000" w:themeColor="text1"/>
        </w:rPr>
        <w:t>(Chair) discussed the background regarding the development of the 1-credit Financial Literacy course for high school students. They confirmed the following: the course was developed by BCC faculty, will be taught by BCC faculty members in an online modality, and will not appear in the BCC main course catalog. They agreed that the course description would be modified to indicate that the course is intended for “high school students only</w:t>
      </w:r>
      <w:r w:rsidR="00E500DF">
        <w:rPr>
          <w:color w:val="000000" w:themeColor="text1"/>
        </w:rPr>
        <w:t>” before being presented to the Faculty Senate for consideration.</w:t>
      </w:r>
    </w:p>
    <w:p w14:paraId="10233414" w14:textId="77777777" w:rsidR="00126A10" w:rsidRDefault="00126A10" w:rsidP="005570EF">
      <w:pPr>
        <w:ind w:left="360"/>
        <w:rPr>
          <w:color w:val="000000" w:themeColor="text1"/>
        </w:rPr>
      </w:pPr>
    </w:p>
    <w:p w14:paraId="56250F6B" w14:textId="63EA7598" w:rsidR="005570EF" w:rsidRPr="00126A10" w:rsidRDefault="00126A10" w:rsidP="005570EF">
      <w:pPr>
        <w:ind w:left="360"/>
        <w:rPr>
          <w:b/>
          <w:bCs/>
          <w:color w:val="000000" w:themeColor="text1"/>
        </w:rPr>
      </w:pPr>
      <w:r w:rsidRPr="00126A10">
        <w:rPr>
          <w:b/>
          <w:bCs/>
          <w:color w:val="000000" w:themeColor="text1"/>
        </w:rPr>
        <w:t xml:space="preserve">Approved 19-0-1 </w:t>
      </w:r>
    </w:p>
    <w:p w14:paraId="65751EBF" w14:textId="77777777" w:rsidR="005570EF" w:rsidRDefault="005570EF"/>
    <w:p w14:paraId="1D268CAA" w14:textId="77777777" w:rsidR="005570EF" w:rsidRDefault="005570EF"/>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710"/>
        <w:gridCol w:w="1080"/>
        <w:gridCol w:w="4500"/>
      </w:tblGrid>
      <w:tr w:rsidR="00126A10" w:rsidRPr="00D81325" w14:paraId="4B2CDBBC" w14:textId="77777777" w:rsidTr="00126A10">
        <w:tc>
          <w:tcPr>
            <w:tcW w:w="1440" w:type="dxa"/>
          </w:tcPr>
          <w:p w14:paraId="1CB8FC85" w14:textId="52873629" w:rsidR="00D81325" w:rsidRPr="00D81325" w:rsidRDefault="00D81325" w:rsidP="00D81325">
            <w:pPr>
              <w:rPr>
                <w:rFonts w:ascii="Calibri" w:eastAsia="Times New Roman" w:hAnsi="Calibri" w:cs="Calibri"/>
                <w:color w:val="222222"/>
              </w:rPr>
            </w:pPr>
            <w:r>
              <w:rPr>
                <w:rFonts w:ascii="Calibri" w:eastAsia="Times New Roman" w:hAnsi="Calibri" w:cs="Calibri"/>
                <w:color w:val="222222"/>
              </w:rPr>
              <w:t>CC</w:t>
            </w:r>
            <w:r w:rsidRPr="00D81325">
              <w:rPr>
                <w:rFonts w:ascii="Calibri" w:eastAsia="Times New Roman" w:hAnsi="Calibri" w:cs="Calibri"/>
                <w:color w:val="222222"/>
              </w:rPr>
              <w:t xml:space="preserve"> 103-25/26</w:t>
            </w:r>
          </w:p>
        </w:tc>
        <w:tc>
          <w:tcPr>
            <w:tcW w:w="1710" w:type="dxa"/>
          </w:tcPr>
          <w:p w14:paraId="7FBC2911" w14:textId="77777777" w:rsidR="00D81325" w:rsidRPr="00D81325" w:rsidRDefault="00D81325" w:rsidP="00D81325">
            <w:pPr>
              <w:rPr>
                <w:rFonts w:ascii="Calibri" w:eastAsia="Times New Roman" w:hAnsi="Calibri" w:cs="Calibri"/>
                <w:color w:val="222222"/>
              </w:rPr>
            </w:pPr>
            <w:r w:rsidRPr="00D81325">
              <w:rPr>
                <w:rFonts w:ascii="Calibri" w:eastAsia="Times New Roman" w:hAnsi="Calibri" w:cs="Calibri"/>
                <w:color w:val="222222"/>
              </w:rPr>
              <w:t>Course Addition</w:t>
            </w:r>
          </w:p>
        </w:tc>
        <w:tc>
          <w:tcPr>
            <w:tcW w:w="1080" w:type="dxa"/>
          </w:tcPr>
          <w:p w14:paraId="70807E90" w14:textId="77777777" w:rsidR="00D81325" w:rsidRPr="00D81325" w:rsidRDefault="00D81325" w:rsidP="00D81325">
            <w:pPr>
              <w:rPr>
                <w:rFonts w:ascii="Calibri" w:eastAsia="Times New Roman" w:hAnsi="Calibri" w:cs="Calibri"/>
                <w:color w:val="222222"/>
              </w:rPr>
            </w:pPr>
            <w:r w:rsidRPr="00D81325">
              <w:rPr>
                <w:rFonts w:ascii="Calibri" w:eastAsia="Times New Roman" w:hAnsi="Calibri" w:cs="Calibri"/>
                <w:color w:val="222222"/>
              </w:rPr>
              <w:t>BNF 2xx</w:t>
            </w:r>
          </w:p>
        </w:tc>
        <w:tc>
          <w:tcPr>
            <w:tcW w:w="4500" w:type="dxa"/>
          </w:tcPr>
          <w:p w14:paraId="0C84513A" w14:textId="401F4303" w:rsidR="00D81325" w:rsidRPr="00D81325" w:rsidRDefault="00D81325" w:rsidP="00D81325">
            <w:pPr>
              <w:rPr>
                <w:rFonts w:ascii="Calibri" w:eastAsia="Times New Roman" w:hAnsi="Calibri" w:cs="Calibri"/>
                <w:color w:val="222222"/>
              </w:rPr>
            </w:pPr>
            <w:r w:rsidRPr="00D81325">
              <w:rPr>
                <w:rFonts w:ascii="Calibri" w:eastAsia="Times New Roman" w:hAnsi="Calibri" w:cs="Calibri"/>
                <w:color w:val="222222"/>
              </w:rPr>
              <w:t xml:space="preserve">Financial </w:t>
            </w:r>
            <w:r w:rsidR="00126A10">
              <w:rPr>
                <w:rFonts w:ascii="Calibri" w:eastAsia="Times New Roman" w:hAnsi="Calibri" w:cs="Calibri"/>
                <w:color w:val="222222"/>
              </w:rPr>
              <w:t xml:space="preserve">&amp; Financial </w:t>
            </w:r>
            <w:r w:rsidRPr="00D81325">
              <w:rPr>
                <w:rFonts w:ascii="Calibri" w:eastAsia="Times New Roman" w:hAnsi="Calibri" w:cs="Calibri"/>
                <w:color w:val="222222"/>
              </w:rPr>
              <w:t>Markets Using Bloomberg</w:t>
            </w:r>
          </w:p>
        </w:tc>
      </w:tr>
    </w:tbl>
    <w:p w14:paraId="2707F3F9" w14:textId="77777777" w:rsidR="00126A10" w:rsidRDefault="00126A10"/>
    <w:p w14:paraId="6CF2114A" w14:textId="613C93C4" w:rsidR="00126A10" w:rsidRPr="009D7D7E" w:rsidRDefault="00126A10" w:rsidP="009D7D7E">
      <w:pPr>
        <w:ind w:left="360"/>
        <w:rPr>
          <w:color w:val="000000" w:themeColor="text1"/>
        </w:rPr>
      </w:pPr>
      <w:r w:rsidRPr="009D7D7E">
        <w:rPr>
          <w:color w:val="000000" w:themeColor="text1"/>
        </w:rPr>
        <w:t>Vincent Louis explained that this course was developed to provide students hands-on experience using the Bloomberg terminals at the Lyndhurst campus as they prepare for the Bloomberg certification examination. The hope is to begin offering the course in Spring 2026.</w:t>
      </w:r>
      <w:r w:rsidR="009D7D7E" w:rsidRPr="009D7D7E">
        <w:rPr>
          <w:color w:val="000000" w:themeColor="text1"/>
        </w:rPr>
        <w:t xml:space="preserve"> Paula Williams recommends revising the course title to “Financial Markets Using Bloomberg Terminal.” Revision accepted</w:t>
      </w:r>
      <w:r w:rsidR="004E1BB6">
        <w:rPr>
          <w:color w:val="000000" w:themeColor="text1"/>
        </w:rPr>
        <w:t>.</w:t>
      </w:r>
    </w:p>
    <w:p w14:paraId="481CD3CC" w14:textId="77777777" w:rsidR="009D7D7E" w:rsidRPr="009D7D7E" w:rsidRDefault="009D7D7E" w:rsidP="009D7D7E">
      <w:pPr>
        <w:ind w:left="360"/>
        <w:rPr>
          <w:color w:val="000000" w:themeColor="text1"/>
        </w:rPr>
      </w:pPr>
    </w:p>
    <w:p w14:paraId="412D5E39" w14:textId="45A635BD" w:rsidR="009D7D7E" w:rsidRPr="004E1BB6" w:rsidRDefault="009D7D7E" w:rsidP="009D7D7E">
      <w:pPr>
        <w:ind w:left="360"/>
        <w:rPr>
          <w:b/>
          <w:bCs/>
          <w:color w:val="000000" w:themeColor="text1"/>
        </w:rPr>
      </w:pPr>
      <w:r w:rsidRPr="004E1BB6">
        <w:rPr>
          <w:b/>
          <w:bCs/>
          <w:color w:val="000000" w:themeColor="text1"/>
        </w:rPr>
        <w:t xml:space="preserve">Approved </w:t>
      </w:r>
      <w:r w:rsidR="004E1BB6">
        <w:rPr>
          <w:b/>
          <w:bCs/>
          <w:color w:val="000000" w:themeColor="text1"/>
        </w:rPr>
        <w:t>20-0-0</w:t>
      </w:r>
    </w:p>
    <w:p w14:paraId="73A08B23" w14:textId="77777777" w:rsidR="00126A10" w:rsidRDefault="00126A10"/>
    <w:p w14:paraId="2B8E0816" w14:textId="77777777" w:rsidR="00126A10" w:rsidRDefault="00126A10"/>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710"/>
        <w:gridCol w:w="1080"/>
        <w:gridCol w:w="4500"/>
      </w:tblGrid>
      <w:tr w:rsidR="00126A10" w:rsidRPr="00D81325" w14:paraId="756065CB" w14:textId="77777777" w:rsidTr="000C5804">
        <w:tc>
          <w:tcPr>
            <w:tcW w:w="1440" w:type="dxa"/>
          </w:tcPr>
          <w:p w14:paraId="25782530" w14:textId="1B2A7BAA" w:rsidR="00126A10" w:rsidRPr="00D81325" w:rsidRDefault="00126A10" w:rsidP="000C5804">
            <w:pPr>
              <w:rPr>
                <w:rFonts w:ascii="Calibri" w:eastAsia="Times New Roman" w:hAnsi="Calibri" w:cs="Calibri"/>
                <w:color w:val="222222"/>
              </w:rPr>
            </w:pPr>
            <w:r>
              <w:rPr>
                <w:rFonts w:ascii="Calibri" w:eastAsia="Times New Roman" w:hAnsi="Calibri" w:cs="Calibri"/>
                <w:color w:val="222222"/>
              </w:rPr>
              <w:t>CC</w:t>
            </w:r>
            <w:r w:rsidRPr="00D81325">
              <w:rPr>
                <w:rFonts w:ascii="Calibri" w:eastAsia="Times New Roman" w:hAnsi="Calibri" w:cs="Calibri"/>
                <w:color w:val="222222"/>
              </w:rPr>
              <w:t xml:space="preserve"> 10</w:t>
            </w:r>
            <w:r>
              <w:rPr>
                <w:rFonts w:ascii="Calibri" w:eastAsia="Times New Roman" w:hAnsi="Calibri" w:cs="Calibri"/>
                <w:color w:val="222222"/>
              </w:rPr>
              <w:t>4</w:t>
            </w:r>
            <w:r w:rsidRPr="00D81325">
              <w:rPr>
                <w:rFonts w:ascii="Calibri" w:eastAsia="Times New Roman" w:hAnsi="Calibri" w:cs="Calibri"/>
                <w:color w:val="222222"/>
              </w:rPr>
              <w:t>-25/26</w:t>
            </w:r>
          </w:p>
        </w:tc>
        <w:tc>
          <w:tcPr>
            <w:tcW w:w="1710" w:type="dxa"/>
          </w:tcPr>
          <w:p w14:paraId="0D376C52" w14:textId="77777777" w:rsidR="00126A10" w:rsidRPr="00D81325" w:rsidRDefault="00126A10" w:rsidP="000C5804">
            <w:pPr>
              <w:rPr>
                <w:rFonts w:ascii="Calibri" w:eastAsia="Times New Roman" w:hAnsi="Calibri" w:cs="Calibri"/>
                <w:color w:val="222222"/>
              </w:rPr>
            </w:pPr>
            <w:r w:rsidRPr="00D81325">
              <w:rPr>
                <w:rFonts w:ascii="Calibri" w:eastAsia="Times New Roman" w:hAnsi="Calibri" w:cs="Calibri"/>
                <w:color w:val="222222"/>
              </w:rPr>
              <w:t>Course Addition</w:t>
            </w:r>
          </w:p>
        </w:tc>
        <w:tc>
          <w:tcPr>
            <w:tcW w:w="1080" w:type="dxa"/>
          </w:tcPr>
          <w:p w14:paraId="22433D03" w14:textId="66E5FC3F" w:rsidR="00126A10" w:rsidRPr="00D81325" w:rsidRDefault="00126A10" w:rsidP="000C5804">
            <w:pPr>
              <w:rPr>
                <w:rFonts w:ascii="Calibri" w:eastAsia="Times New Roman" w:hAnsi="Calibri" w:cs="Calibri"/>
                <w:color w:val="222222"/>
              </w:rPr>
            </w:pPr>
            <w:r>
              <w:rPr>
                <w:rFonts w:ascii="Calibri" w:eastAsia="Times New Roman" w:hAnsi="Calibri" w:cs="Calibri"/>
                <w:color w:val="222222"/>
              </w:rPr>
              <w:t>BUS 1</w:t>
            </w:r>
            <w:r w:rsidRPr="00D81325">
              <w:rPr>
                <w:rFonts w:ascii="Calibri" w:eastAsia="Times New Roman" w:hAnsi="Calibri" w:cs="Calibri"/>
                <w:color w:val="222222"/>
              </w:rPr>
              <w:t>xx</w:t>
            </w:r>
          </w:p>
        </w:tc>
        <w:tc>
          <w:tcPr>
            <w:tcW w:w="4500" w:type="dxa"/>
          </w:tcPr>
          <w:p w14:paraId="088870EA" w14:textId="5E864330" w:rsidR="00126A10" w:rsidRPr="00D81325" w:rsidRDefault="00126A10" w:rsidP="000C5804">
            <w:pPr>
              <w:rPr>
                <w:rFonts w:ascii="Calibri" w:eastAsia="Times New Roman" w:hAnsi="Calibri" w:cs="Calibri"/>
                <w:color w:val="222222"/>
              </w:rPr>
            </w:pPr>
            <w:r w:rsidRPr="00D81325">
              <w:rPr>
                <w:rFonts w:ascii="Calibri" w:eastAsia="Times New Roman" w:hAnsi="Calibri" w:cs="Calibri"/>
                <w:color w:val="222222"/>
              </w:rPr>
              <w:t>F</w:t>
            </w:r>
            <w:r>
              <w:rPr>
                <w:rFonts w:ascii="Calibri" w:eastAsia="Times New Roman" w:hAnsi="Calibri" w:cs="Calibri"/>
                <w:color w:val="222222"/>
              </w:rPr>
              <w:t>undamentals of Supply Chain Management</w:t>
            </w:r>
          </w:p>
        </w:tc>
      </w:tr>
    </w:tbl>
    <w:p w14:paraId="3AD9D455" w14:textId="7FDCCA88" w:rsidR="00126A10" w:rsidRPr="005968B4" w:rsidRDefault="00126A10" w:rsidP="00126A10">
      <w:pPr>
        <w:ind w:left="360"/>
        <w:rPr>
          <w:color w:val="000000" w:themeColor="text1"/>
        </w:rPr>
      </w:pPr>
    </w:p>
    <w:p w14:paraId="03472A88" w14:textId="5665C066" w:rsidR="004E1BB6" w:rsidRPr="005968B4" w:rsidRDefault="004E1BB6" w:rsidP="00126A10">
      <w:pPr>
        <w:ind w:left="360"/>
        <w:rPr>
          <w:color w:val="000000" w:themeColor="text1"/>
        </w:rPr>
      </w:pPr>
      <w:r w:rsidRPr="005968B4">
        <w:rPr>
          <w:color w:val="000000" w:themeColor="text1"/>
        </w:rPr>
        <w:t>According to Vincent Louis, this course is in high deman</w:t>
      </w:r>
      <w:r w:rsidR="005968B4" w:rsidRPr="005968B4">
        <w:rPr>
          <w:color w:val="000000" w:themeColor="text1"/>
        </w:rPr>
        <w:t xml:space="preserve">d. Certification in the field is critical and there will be alignment with national certification standards. In response to where the course within </w:t>
      </w:r>
      <w:r w:rsidR="005968B4" w:rsidRPr="005968B4">
        <w:rPr>
          <w:color w:val="000000" w:themeColor="text1"/>
        </w:rPr>
        <w:lastRenderedPageBreak/>
        <w:t>existing programs, Louis assured the committee that it will be aligned within an existing program as part of future curriculum modification.</w:t>
      </w:r>
    </w:p>
    <w:p w14:paraId="6FBF737B" w14:textId="77777777" w:rsidR="00126A10" w:rsidRPr="005968B4" w:rsidRDefault="00126A10">
      <w:pPr>
        <w:rPr>
          <w:color w:val="000000" w:themeColor="text1"/>
        </w:rPr>
      </w:pPr>
    </w:p>
    <w:p w14:paraId="1D57B8E3" w14:textId="73AE56DC" w:rsidR="005968B4" w:rsidRPr="005968B4" w:rsidRDefault="005968B4" w:rsidP="005968B4">
      <w:pPr>
        <w:ind w:left="360"/>
        <w:rPr>
          <w:b/>
          <w:bCs/>
          <w:color w:val="000000" w:themeColor="text1"/>
        </w:rPr>
      </w:pPr>
      <w:r w:rsidRPr="005968B4">
        <w:rPr>
          <w:b/>
          <w:bCs/>
          <w:color w:val="000000" w:themeColor="text1"/>
        </w:rPr>
        <w:t>Approved 2</w:t>
      </w:r>
      <w:r w:rsidRPr="005968B4">
        <w:rPr>
          <w:b/>
          <w:bCs/>
          <w:color w:val="000000" w:themeColor="text1"/>
        </w:rPr>
        <w:t>2</w:t>
      </w:r>
      <w:r w:rsidRPr="005968B4">
        <w:rPr>
          <w:b/>
          <w:bCs/>
          <w:color w:val="000000" w:themeColor="text1"/>
        </w:rPr>
        <w:t>-0-0</w:t>
      </w:r>
    </w:p>
    <w:p w14:paraId="595DA0B9" w14:textId="77777777" w:rsidR="005968B4" w:rsidRPr="005968B4" w:rsidRDefault="005968B4" w:rsidP="005968B4">
      <w:pPr>
        <w:ind w:left="360"/>
        <w:rPr>
          <w:b/>
          <w:bCs/>
          <w:color w:val="000000" w:themeColor="text1"/>
        </w:rPr>
      </w:pPr>
    </w:p>
    <w:p w14:paraId="4DA4AA90" w14:textId="603DD7D4" w:rsidR="00D81325" w:rsidRPr="005968B4" w:rsidRDefault="00D81325" w:rsidP="00D81325">
      <w:pPr>
        <w:pStyle w:val="ListParagraph"/>
        <w:numPr>
          <w:ilvl w:val="0"/>
          <w:numId w:val="12"/>
        </w:numPr>
        <w:spacing w:before="100" w:beforeAutospacing="1" w:after="100" w:afterAutospacing="1"/>
        <w:outlineLvl w:val="1"/>
        <w:rPr>
          <w:rFonts w:eastAsia="Times New Roman"/>
          <w:b/>
          <w:bCs/>
          <w:color w:val="000000"/>
          <w:kern w:val="0"/>
          <w:szCs w:val="22"/>
          <w14:ligatures w14:val="none"/>
        </w:rPr>
      </w:pPr>
      <w:r w:rsidRPr="005968B4">
        <w:rPr>
          <w:rFonts w:eastAsia="Times New Roman"/>
          <w:b/>
          <w:bCs/>
          <w:color w:val="000000"/>
          <w:kern w:val="0"/>
          <w:szCs w:val="22"/>
          <w14:ligatures w14:val="none"/>
        </w:rPr>
        <w:t>Adjournment</w:t>
      </w:r>
      <w:r w:rsidR="005968B4">
        <w:rPr>
          <w:rFonts w:eastAsia="Times New Roman"/>
          <w:b/>
          <w:bCs/>
          <w:color w:val="000000"/>
          <w:kern w:val="0"/>
          <w:szCs w:val="22"/>
          <w14:ligatures w14:val="none"/>
        </w:rPr>
        <w:t xml:space="preserve"> - </w:t>
      </w:r>
      <w:r w:rsidRPr="005968B4">
        <w:rPr>
          <w:rFonts w:eastAsia="Times New Roman"/>
          <w:b/>
          <w:bCs/>
          <w:color w:val="000000"/>
          <w:kern w:val="0"/>
          <w:szCs w:val="22"/>
          <w14:ligatures w14:val="none"/>
        </w:rPr>
        <w:t>4:52 PM</w:t>
      </w:r>
    </w:p>
    <w:p w14:paraId="56FF754D" w14:textId="77777777" w:rsidR="00591A69" w:rsidRPr="00D81325" w:rsidRDefault="00591A69">
      <w:pPr>
        <w:rPr>
          <w:szCs w:val="22"/>
        </w:rPr>
      </w:pPr>
    </w:p>
    <w:sectPr w:rsidR="00591A69" w:rsidRPr="00D81325" w:rsidSect="005D3E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E43E1"/>
    <w:multiLevelType w:val="multilevel"/>
    <w:tmpl w:val="94368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4E34D7"/>
    <w:multiLevelType w:val="hybridMultilevel"/>
    <w:tmpl w:val="BEE012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9831FA"/>
    <w:multiLevelType w:val="multilevel"/>
    <w:tmpl w:val="0CE4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C30FE"/>
    <w:multiLevelType w:val="multilevel"/>
    <w:tmpl w:val="6352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696720"/>
    <w:multiLevelType w:val="multilevel"/>
    <w:tmpl w:val="F2C6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1B2F09"/>
    <w:multiLevelType w:val="multilevel"/>
    <w:tmpl w:val="63E6F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7E3CD7"/>
    <w:multiLevelType w:val="multilevel"/>
    <w:tmpl w:val="83C6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99024A"/>
    <w:multiLevelType w:val="multilevel"/>
    <w:tmpl w:val="19FE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A00AD0"/>
    <w:multiLevelType w:val="multilevel"/>
    <w:tmpl w:val="301888BE"/>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6D0E06C4"/>
    <w:multiLevelType w:val="multilevel"/>
    <w:tmpl w:val="978C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BB3EDF"/>
    <w:multiLevelType w:val="multilevel"/>
    <w:tmpl w:val="54CA2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C77DA5"/>
    <w:multiLevelType w:val="multilevel"/>
    <w:tmpl w:val="0598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2191524">
    <w:abstractNumId w:val="4"/>
  </w:num>
  <w:num w:numId="2" w16cid:durableId="412315783">
    <w:abstractNumId w:val="6"/>
  </w:num>
  <w:num w:numId="3" w16cid:durableId="1896769933">
    <w:abstractNumId w:val="5"/>
  </w:num>
  <w:num w:numId="4" w16cid:durableId="1676111753">
    <w:abstractNumId w:val="3"/>
  </w:num>
  <w:num w:numId="5" w16cid:durableId="28190857">
    <w:abstractNumId w:val="0"/>
  </w:num>
  <w:num w:numId="6" w16cid:durableId="771322911">
    <w:abstractNumId w:val="7"/>
  </w:num>
  <w:num w:numId="7" w16cid:durableId="923805327">
    <w:abstractNumId w:val="2"/>
  </w:num>
  <w:num w:numId="8" w16cid:durableId="1117720135">
    <w:abstractNumId w:val="11"/>
  </w:num>
  <w:num w:numId="9" w16cid:durableId="1788548149">
    <w:abstractNumId w:val="9"/>
  </w:num>
  <w:num w:numId="10" w16cid:durableId="2019916398">
    <w:abstractNumId w:val="10"/>
  </w:num>
  <w:num w:numId="11" w16cid:durableId="170949577">
    <w:abstractNumId w:val="1"/>
  </w:num>
  <w:num w:numId="12" w16cid:durableId="14832375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325"/>
    <w:rsid w:val="00024FC3"/>
    <w:rsid w:val="00065F5E"/>
    <w:rsid w:val="00086D12"/>
    <w:rsid w:val="00101BF0"/>
    <w:rsid w:val="00106400"/>
    <w:rsid w:val="00115CFB"/>
    <w:rsid w:val="00116A8B"/>
    <w:rsid w:val="001251D8"/>
    <w:rsid w:val="00126A10"/>
    <w:rsid w:val="00140635"/>
    <w:rsid w:val="00195BAC"/>
    <w:rsid w:val="001A1A1F"/>
    <w:rsid w:val="001C12F0"/>
    <w:rsid w:val="001C2139"/>
    <w:rsid w:val="001E28E6"/>
    <w:rsid w:val="001E2CB3"/>
    <w:rsid w:val="00204E24"/>
    <w:rsid w:val="0021029C"/>
    <w:rsid w:val="00212FC7"/>
    <w:rsid w:val="00214E08"/>
    <w:rsid w:val="00226A37"/>
    <w:rsid w:val="00236D4A"/>
    <w:rsid w:val="002768A6"/>
    <w:rsid w:val="002A4849"/>
    <w:rsid w:val="002E6CB3"/>
    <w:rsid w:val="002F61D6"/>
    <w:rsid w:val="0030249F"/>
    <w:rsid w:val="00326003"/>
    <w:rsid w:val="0033221E"/>
    <w:rsid w:val="003446EF"/>
    <w:rsid w:val="003561D4"/>
    <w:rsid w:val="003731D6"/>
    <w:rsid w:val="0038383A"/>
    <w:rsid w:val="0038757C"/>
    <w:rsid w:val="00390199"/>
    <w:rsid w:val="003C0F70"/>
    <w:rsid w:val="003F717D"/>
    <w:rsid w:val="0043678E"/>
    <w:rsid w:val="00443C73"/>
    <w:rsid w:val="00445E5B"/>
    <w:rsid w:val="00446384"/>
    <w:rsid w:val="00453B84"/>
    <w:rsid w:val="00456821"/>
    <w:rsid w:val="0049049D"/>
    <w:rsid w:val="00496020"/>
    <w:rsid w:val="004A707D"/>
    <w:rsid w:val="004A7A23"/>
    <w:rsid w:val="004E1BB6"/>
    <w:rsid w:val="004E33A0"/>
    <w:rsid w:val="004E75F8"/>
    <w:rsid w:val="004F144D"/>
    <w:rsid w:val="004F383D"/>
    <w:rsid w:val="00513850"/>
    <w:rsid w:val="00517EE2"/>
    <w:rsid w:val="005335CB"/>
    <w:rsid w:val="00541EC7"/>
    <w:rsid w:val="005570EF"/>
    <w:rsid w:val="005570FC"/>
    <w:rsid w:val="0057220C"/>
    <w:rsid w:val="00591A69"/>
    <w:rsid w:val="005968B4"/>
    <w:rsid w:val="005B47D8"/>
    <w:rsid w:val="005D3E61"/>
    <w:rsid w:val="005F0C97"/>
    <w:rsid w:val="005F311F"/>
    <w:rsid w:val="005F3CFD"/>
    <w:rsid w:val="00601F9C"/>
    <w:rsid w:val="006118D1"/>
    <w:rsid w:val="006231E5"/>
    <w:rsid w:val="006377B2"/>
    <w:rsid w:val="00692887"/>
    <w:rsid w:val="006B1680"/>
    <w:rsid w:val="006E0881"/>
    <w:rsid w:val="006E373A"/>
    <w:rsid w:val="006F6E84"/>
    <w:rsid w:val="00703A8E"/>
    <w:rsid w:val="00716E35"/>
    <w:rsid w:val="00726676"/>
    <w:rsid w:val="00730290"/>
    <w:rsid w:val="00747197"/>
    <w:rsid w:val="00751A2F"/>
    <w:rsid w:val="007526A8"/>
    <w:rsid w:val="007563F2"/>
    <w:rsid w:val="007566C9"/>
    <w:rsid w:val="00791470"/>
    <w:rsid w:val="007C2995"/>
    <w:rsid w:val="007C428E"/>
    <w:rsid w:val="007E2C1A"/>
    <w:rsid w:val="007F129C"/>
    <w:rsid w:val="00800AFE"/>
    <w:rsid w:val="00803F3E"/>
    <w:rsid w:val="008070D7"/>
    <w:rsid w:val="00817C85"/>
    <w:rsid w:val="00864643"/>
    <w:rsid w:val="0086639F"/>
    <w:rsid w:val="00873EF0"/>
    <w:rsid w:val="00887EC5"/>
    <w:rsid w:val="008A0877"/>
    <w:rsid w:val="008A40C0"/>
    <w:rsid w:val="008A413B"/>
    <w:rsid w:val="008B149B"/>
    <w:rsid w:val="008C61CD"/>
    <w:rsid w:val="008D133A"/>
    <w:rsid w:val="008F2761"/>
    <w:rsid w:val="00911B2E"/>
    <w:rsid w:val="00915E44"/>
    <w:rsid w:val="00922A15"/>
    <w:rsid w:val="009305E3"/>
    <w:rsid w:val="00963315"/>
    <w:rsid w:val="0097155E"/>
    <w:rsid w:val="009A6114"/>
    <w:rsid w:val="009B3FEA"/>
    <w:rsid w:val="009C01E0"/>
    <w:rsid w:val="009C2B1E"/>
    <w:rsid w:val="009D0EE8"/>
    <w:rsid w:val="009D7D7E"/>
    <w:rsid w:val="009E02F1"/>
    <w:rsid w:val="009F027F"/>
    <w:rsid w:val="00A03A32"/>
    <w:rsid w:val="00A20937"/>
    <w:rsid w:val="00A23585"/>
    <w:rsid w:val="00A24BA8"/>
    <w:rsid w:val="00A40DB7"/>
    <w:rsid w:val="00A70859"/>
    <w:rsid w:val="00A90322"/>
    <w:rsid w:val="00A915FA"/>
    <w:rsid w:val="00AB25BF"/>
    <w:rsid w:val="00AC526D"/>
    <w:rsid w:val="00AD0E68"/>
    <w:rsid w:val="00AD7BE7"/>
    <w:rsid w:val="00AE4626"/>
    <w:rsid w:val="00B02A1C"/>
    <w:rsid w:val="00B16402"/>
    <w:rsid w:val="00B27DAD"/>
    <w:rsid w:val="00B340EE"/>
    <w:rsid w:val="00B4594F"/>
    <w:rsid w:val="00B459AD"/>
    <w:rsid w:val="00B45B4D"/>
    <w:rsid w:val="00B7442A"/>
    <w:rsid w:val="00B83CA8"/>
    <w:rsid w:val="00B946E3"/>
    <w:rsid w:val="00BA0DC4"/>
    <w:rsid w:val="00BD55B9"/>
    <w:rsid w:val="00BE4437"/>
    <w:rsid w:val="00BF4BEE"/>
    <w:rsid w:val="00C02B58"/>
    <w:rsid w:val="00C03BC7"/>
    <w:rsid w:val="00C26D10"/>
    <w:rsid w:val="00C336A0"/>
    <w:rsid w:val="00C44D65"/>
    <w:rsid w:val="00C50461"/>
    <w:rsid w:val="00C55105"/>
    <w:rsid w:val="00C57ECE"/>
    <w:rsid w:val="00C67F84"/>
    <w:rsid w:val="00CA192D"/>
    <w:rsid w:val="00CA1F5C"/>
    <w:rsid w:val="00CA24CB"/>
    <w:rsid w:val="00CE142B"/>
    <w:rsid w:val="00CF12A8"/>
    <w:rsid w:val="00CF26C5"/>
    <w:rsid w:val="00CF4838"/>
    <w:rsid w:val="00D15C15"/>
    <w:rsid w:val="00D710AA"/>
    <w:rsid w:val="00D81325"/>
    <w:rsid w:val="00D844C4"/>
    <w:rsid w:val="00D91476"/>
    <w:rsid w:val="00DA00D9"/>
    <w:rsid w:val="00DB5407"/>
    <w:rsid w:val="00DC5C8D"/>
    <w:rsid w:val="00E0581A"/>
    <w:rsid w:val="00E409DD"/>
    <w:rsid w:val="00E500DF"/>
    <w:rsid w:val="00E5112F"/>
    <w:rsid w:val="00E83ADA"/>
    <w:rsid w:val="00E911E8"/>
    <w:rsid w:val="00F0754C"/>
    <w:rsid w:val="00F12E0D"/>
    <w:rsid w:val="00F12F5D"/>
    <w:rsid w:val="00F37AC9"/>
    <w:rsid w:val="00F70657"/>
    <w:rsid w:val="00F740DE"/>
    <w:rsid w:val="00FB2C0E"/>
    <w:rsid w:val="00FE5267"/>
    <w:rsid w:val="00FF1AA6"/>
    <w:rsid w:val="00FF1B32"/>
    <w:rsid w:val="00FF4713"/>
    <w:rsid w:val="00FF5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BDA88"/>
  <w15:chartTrackingRefBased/>
  <w15:docId w15:val="{FCF5EE33-B8BC-2141-BA8D-3C7548445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F4761" w:themeColor="accent1" w:themeShade="BF"/>
        <w:kern w:val="2"/>
        <w:sz w:val="22"/>
        <w:szCs w:val="40"/>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1325"/>
    <w:pPr>
      <w:keepNext/>
      <w:keepLines/>
      <w:spacing w:before="360" w:after="80"/>
      <w:outlineLvl w:val="0"/>
    </w:pPr>
    <w:rPr>
      <w:rFonts w:asciiTheme="majorHAnsi" w:eastAsiaTheme="majorEastAsia" w:hAnsiTheme="majorHAnsi" w:cstheme="majorBidi"/>
      <w:sz w:val="40"/>
    </w:rPr>
  </w:style>
  <w:style w:type="paragraph" w:styleId="Heading2">
    <w:name w:val="heading 2"/>
    <w:basedOn w:val="Normal"/>
    <w:next w:val="Normal"/>
    <w:link w:val="Heading2Char"/>
    <w:uiPriority w:val="9"/>
    <w:unhideWhenUsed/>
    <w:qFormat/>
    <w:rsid w:val="00D81325"/>
    <w:pPr>
      <w:keepNext/>
      <w:keepLines/>
      <w:spacing w:before="160" w:after="80"/>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D81325"/>
    <w:pPr>
      <w:keepNext/>
      <w:keepLines/>
      <w:spacing w:before="160" w:after="80"/>
      <w:outlineLvl w:val="2"/>
    </w:pPr>
    <w:rPr>
      <w:rFonts w:asciiTheme="minorHAnsi" w:eastAsiaTheme="majorEastAsia" w:hAnsiTheme="minorHAnsi" w:cstheme="majorBidi"/>
      <w:sz w:val="28"/>
      <w:szCs w:val="28"/>
    </w:rPr>
  </w:style>
  <w:style w:type="paragraph" w:styleId="Heading4">
    <w:name w:val="heading 4"/>
    <w:basedOn w:val="Normal"/>
    <w:next w:val="Normal"/>
    <w:link w:val="Heading4Char"/>
    <w:uiPriority w:val="9"/>
    <w:semiHidden/>
    <w:unhideWhenUsed/>
    <w:qFormat/>
    <w:rsid w:val="00D81325"/>
    <w:pPr>
      <w:keepNext/>
      <w:keepLines/>
      <w:spacing w:before="80" w:after="40"/>
      <w:outlineLvl w:val="3"/>
    </w:pPr>
    <w:rPr>
      <w:rFonts w:asciiTheme="minorHAnsi" w:eastAsiaTheme="majorEastAsia" w:hAnsiTheme="minorHAnsi" w:cstheme="majorBidi"/>
      <w:i/>
      <w:iCs/>
    </w:rPr>
  </w:style>
  <w:style w:type="paragraph" w:styleId="Heading5">
    <w:name w:val="heading 5"/>
    <w:basedOn w:val="Normal"/>
    <w:next w:val="Normal"/>
    <w:link w:val="Heading5Char"/>
    <w:uiPriority w:val="9"/>
    <w:semiHidden/>
    <w:unhideWhenUsed/>
    <w:qFormat/>
    <w:rsid w:val="00D81325"/>
    <w:pPr>
      <w:keepNext/>
      <w:keepLines/>
      <w:spacing w:before="80" w:after="40"/>
      <w:outlineLvl w:val="4"/>
    </w:pPr>
    <w:rPr>
      <w:rFonts w:asciiTheme="minorHAnsi" w:eastAsiaTheme="majorEastAsia" w:hAnsiTheme="minorHAnsi" w:cstheme="majorBidi"/>
    </w:rPr>
  </w:style>
  <w:style w:type="paragraph" w:styleId="Heading6">
    <w:name w:val="heading 6"/>
    <w:basedOn w:val="Normal"/>
    <w:next w:val="Normal"/>
    <w:link w:val="Heading6Char"/>
    <w:uiPriority w:val="9"/>
    <w:semiHidden/>
    <w:unhideWhenUsed/>
    <w:qFormat/>
    <w:rsid w:val="00D8132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8132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8132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8132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325"/>
    <w:rPr>
      <w:rFonts w:asciiTheme="majorHAnsi" w:eastAsiaTheme="majorEastAsia" w:hAnsiTheme="majorHAnsi" w:cstheme="majorBidi"/>
      <w:sz w:val="40"/>
    </w:rPr>
  </w:style>
  <w:style w:type="character" w:customStyle="1" w:styleId="Heading2Char">
    <w:name w:val="Heading 2 Char"/>
    <w:basedOn w:val="DefaultParagraphFont"/>
    <w:link w:val="Heading2"/>
    <w:uiPriority w:val="9"/>
    <w:rsid w:val="00D81325"/>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D81325"/>
    <w:rPr>
      <w:rFonts w:asciiTheme="minorHAnsi" w:eastAsiaTheme="majorEastAsia" w:hAnsiTheme="minorHAnsi" w:cstheme="majorBidi"/>
      <w:sz w:val="28"/>
      <w:szCs w:val="28"/>
    </w:rPr>
  </w:style>
  <w:style w:type="character" w:customStyle="1" w:styleId="Heading4Char">
    <w:name w:val="Heading 4 Char"/>
    <w:basedOn w:val="DefaultParagraphFont"/>
    <w:link w:val="Heading4"/>
    <w:uiPriority w:val="9"/>
    <w:semiHidden/>
    <w:rsid w:val="00D81325"/>
    <w:rPr>
      <w:rFonts w:asciiTheme="minorHAnsi" w:eastAsiaTheme="majorEastAsia" w:hAnsiTheme="minorHAnsi" w:cstheme="majorBidi"/>
      <w:i/>
      <w:iCs/>
    </w:rPr>
  </w:style>
  <w:style w:type="character" w:customStyle="1" w:styleId="Heading5Char">
    <w:name w:val="Heading 5 Char"/>
    <w:basedOn w:val="DefaultParagraphFont"/>
    <w:link w:val="Heading5"/>
    <w:uiPriority w:val="9"/>
    <w:semiHidden/>
    <w:rsid w:val="00D81325"/>
    <w:rPr>
      <w:rFonts w:asciiTheme="minorHAnsi" w:eastAsiaTheme="majorEastAsia" w:hAnsiTheme="minorHAnsi" w:cstheme="majorBidi"/>
    </w:rPr>
  </w:style>
  <w:style w:type="character" w:customStyle="1" w:styleId="Heading6Char">
    <w:name w:val="Heading 6 Char"/>
    <w:basedOn w:val="DefaultParagraphFont"/>
    <w:link w:val="Heading6"/>
    <w:uiPriority w:val="9"/>
    <w:semiHidden/>
    <w:rsid w:val="00D8132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8132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8132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8132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81325"/>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81325"/>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D8132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32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813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81325"/>
    <w:rPr>
      <w:i/>
      <w:iCs/>
      <w:color w:val="404040" w:themeColor="text1" w:themeTint="BF"/>
    </w:rPr>
  </w:style>
  <w:style w:type="paragraph" w:styleId="ListParagraph">
    <w:name w:val="List Paragraph"/>
    <w:basedOn w:val="Normal"/>
    <w:uiPriority w:val="34"/>
    <w:qFormat/>
    <w:rsid w:val="00D81325"/>
    <w:pPr>
      <w:ind w:left="720"/>
      <w:contextualSpacing/>
    </w:pPr>
  </w:style>
  <w:style w:type="character" w:styleId="IntenseEmphasis">
    <w:name w:val="Intense Emphasis"/>
    <w:basedOn w:val="DefaultParagraphFont"/>
    <w:uiPriority w:val="21"/>
    <w:qFormat/>
    <w:rsid w:val="00D81325"/>
    <w:rPr>
      <w:i/>
      <w:iCs/>
      <w:color w:val="0F4761" w:themeColor="accent1" w:themeShade="BF"/>
    </w:rPr>
  </w:style>
  <w:style w:type="paragraph" w:styleId="IntenseQuote">
    <w:name w:val="Intense Quote"/>
    <w:basedOn w:val="Normal"/>
    <w:next w:val="Normal"/>
    <w:link w:val="IntenseQuoteChar"/>
    <w:uiPriority w:val="30"/>
    <w:qFormat/>
    <w:rsid w:val="00D81325"/>
    <w:pPr>
      <w:pBdr>
        <w:top w:val="single" w:sz="4" w:space="10" w:color="0F4761" w:themeColor="accent1" w:themeShade="BF"/>
        <w:bottom w:val="single" w:sz="4" w:space="10" w:color="0F4761" w:themeColor="accent1" w:themeShade="BF"/>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81325"/>
    <w:rPr>
      <w:i/>
      <w:iCs/>
    </w:rPr>
  </w:style>
  <w:style w:type="character" w:styleId="IntenseReference">
    <w:name w:val="Intense Reference"/>
    <w:basedOn w:val="DefaultParagraphFont"/>
    <w:uiPriority w:val="32"/>
    <w:qFormat/>
    <w:rsid w:val="00D81325"/>
    <w:rPr>
      <w:b/>
      <w:bCs/>
      <w:smallCaps/>
      <w:color w:val="0F4761" w:themeColor="accent1" w:themeShade="BF"/>
      <w:spacing w:val="5"/>
    </w:rPr>
  </w:style>
  <w:style w:type="paragraph" w:styleId="NormalWeb">
    <w:name w:val="Normal (Web)"/>
    <w:basedOn w:val="Normal"/>
    <w:uiPriority w:val="99"/>
    <w:semiHidden/>
    <w:unhideWhenUsed/>
    <w:rsid w:val="00D81325"/>
    <w:pPr>
      <w:spacing w:before="100" w:beforeAutospacing="1" w:after="100" w:afterAutospacing="1"/>
    </w:pPr>
    <w:rPr>
      <w:rFonts w:ascii="Times New Roman" w:eastAsia="Times New Roman" w:hAnsi="Times New Roman" w:cs="Times New Roman"/>
      <w:color w:val="auto"/>
      <w:kern w:val="0"/>
      <w:sz w:val="24"/>
      <w:szCs w:val="24"/>
      <w14:ligatures w14:val="none"/>
    </w:rPr>
  </w:style>
  <w:style w:type="character" w:customStyle="1" w:styleId="apple-converted-space">
    <w:name w:val="apple-converted-space"/>
    <w:basedOn w:val="DefaultParagraphFont"/>
    <w:rsid w:val="00D81325"/>
  </w:style>
  <w:style w:type="character" w:styleId="Strong">
    <w:name w:val="Strong"/>
    <w:basedOn w:val="DefaultParagraphFont"/>
    <w:uiPriority w:val="22"/>
    <w:qFormat/>
    <w:rsid w:val="00D81325"/>
    <w:rPr>
      <w:b/>
      <w:bCs/>
    </w:rPr>
  </w:style>
  <w:style w:type="character" w:styleId="Emphasis">
    <w:name w:val="Emphasis"/>
    <w:basedOn w:val="DefaultParagraphFont"/>
    <w:uiPriority w:val="20"/>
    <w:qFormat/>
    <w:rsid w:val="00D81325"/>
    <w:rPr>
      <w:i/>
      <w:iCs/>
    </w:rPr>
  </w:style>
  <w:style w:type="table" w:styleId="TableGrid">
    <w:name w:val="Table Grid"/>
    <w:basedOn w:val="TableNormal"/>
    <w:uiPriority w:val="39"/>
    <w:rsid w:val="00D81325"/>
    <w:rPr>
      <w:rFonts w:asciiTheme="minorHAnsi" w:eastAsiaTheme="minorEastAsia" w:hAnsiTheme="minorHAnsi" w:cstheme="minorBidi"/>
      <w:color w:val="auto"/>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Eubank</dc:creator>
  <cp:keywords/>
  <dc:description/>
  <cp:lastModifiedBy>Christine Eubank</cp:lastModifiedBy>
  <cp:revision>4</cp:revision>
  <dcterms:created xsi:type="dcterms:W3CDTF">2025-10-29T15:21:00Z</dcterms:created>
  <dcterms:modified xsi:type="dcterms:W3CDTF">2025-10-29T16:14:00Z</dcterms:modified>
</cp:coreProperties>
</file>